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8622F4">
        <w:trPr>
          <w:trHeight w:val="274"/>
          <w:jc w:val="center"/>
        </w:trPr>
        <w:tc>
          <w:tcPr>
            <w:tcW w:w="7790" w:type="dxa"/>
          </w:tcPr>
          <w:p w:rsidR="00642268" w:rsidRPr="00BD41F0" w:rsidRDefault="00642268" w:rsidP="00945FBB">
            <w:pPr>
              <w:ind w:right="-270"/>
              <w:jc w:val="center"/>
              <w:rPr>
                <w:b/>
                <w:bCs/>
                <w:sz w:val="20"/>
                <w:szCs w:val="20"/>
              </w:rPr>
            </w:pPr>
          </w:p>
        </w:tc>
      </w:tr>
      <w:tr w:rsidR="00642268" w:rsidRPr="00BD41F0" w:rsidTr="008622F4">
        <w:trPr>
          <w:trHeight w:val="1625"/>
          <w:jc w:val="center"/>
        </w:trPr>
        <w:tc>
          <w:tcPr>
            <w:tcW w:w="7790"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1257659" cy="940192"/>
                  <wp:effectExtent l="19050" t="0" r="0" b="0"/>
                  <wp:docPr id="70" name="Picture 32" descr="4183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4183_Institute_large"/>
                          <pic:cNvPicPr>
                            <a:picLocks noChangeAspect="1" noChangeArrowheads="1"/>
                          </pic:cNvPicPr>
                        </pic:nvPicPr>
                        <pic:blipFill>
                          <a:blip r:embed="rId8" cstate="print"/>
                          <a:srcRect/>
                          <a:stretch>
                            <a:fillRect/>
                          </a:stretch>
                        </pic:blipFill>
                        <pic:spPr bwMode="auto">
                          <a:xfrm>
                            <a:off x="0" y="0"/>
                            <a:ext cx="1258870" cy="941097"/>
                          </a:xfrm>
                          <a:prstGeom prst="rect">
                            <a:avLst/>
                          </a:prstGeom>
                          <a:noFill/>
                          <a:ln w="9525">
                            <a:noFill/>
                            <a:miter lim="800000"/>
                            <a:headEnd/>
                            <a:tailEnd/>
                          </a:ln>
                        </pic:spPr>
                      </pic:pic>
                    </a:graphicData>
                  </a:graphic>
                </wp:inline>
              </w:drawing>
            </w:r>
          </w:p>
        </w:tc>
      </w:tr>
      <w:tr w:rsidR="00642268" w:rsidRPr="00BD41F0" w:rsidTr="008622F4">
        <w:trPr>
          <w:trHeight w:val="580"/>
          <w:jc w:val="center"/>
        </w:trPr>
        <w:tc>
          <w:tcPr>
            <w:tcW w:w="7790" w:type="dxa"/>
          </w:tcPr>
          <w:p w:rsidR="00642268" w:rsidRPr="00107145" w:rsidRDefault="00642268" w:rsidP="00945FBB">
            <w:pPr>
              <w:ind w:right="-270"/>
              <w:jc w:val="center"/>
              <w:rPr>
                <w:b/>
                <w:bCs/>
                <w:sz w:val="32"/>
                <w:szCs w:val="20"/>
              </w:rPr>
            </w:pPr>
            <w:r w:rsidRPr="00107145">
              <w:rPr>
                <w:b/>
                <w:sz w:val="32"/>
                <w:szCs w:val="20"/>
              </w:rPr>
              <w:t>Victoria University of Bangladesh</w:t>
            </w:r>
          </w:p>
        </w:tc>
      </w:tr>
    </w:tbl>
    <w:p w:rsidR="00642268" w:rsidRPr="00BD41F0" w:rsidRDefault="00642268" w:rsidP="00945FBB">
      <w:pPr>
        <w:ind w:left="-540" w:right="-270"/>
        <w:jc w:val="center"/>
        <w:rPr>
          <w:b/>
          <w:bCs/>
          <w:sz w:val="20"/>
          <w:szCs w:val="20"/>
        </w:rPr>
      </w:pPr>
    </w:p>
    <w:p w:rsidR="00642268" w:rsidRPr="00BD41F0" w:rsidRDefault="00642268" w:rsidP="00945FBB">
      <w:pPr>
        <w:jc w:val="center"/>
        <w:rPr>
          <w:b/>
          <w:sz w:val="20"/>
          <w:szCs w:val="20"/>
        </w:rPr>
      </w:pPr>
    </w:p>
    <w:p w:rsidR="00642268" w:rsidRPr="00BD41F0" w:rsidRDefault="00C5286D"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BD41F0">
        <w:t xml:space="preserve">: </w:t>
      </w:r>
      <w:r w:rsidR="00642268" w:rsidRPr="00BD41F0">
        <w:tab/>
      </w:r>
      <w:r w:rsidR="00642268" w:rsidRPr="001F0092">
        <w:rPr>
          <w:b/>
        </w:rPr>
        <w:t>Private</w:t>
      </w:r>
      <w:r w:rsidR="00642268" w:rsidRPr="00BD41F0">
        <w:rPr>
          <w:b/>
        </w:rPr>
        <w:tab/>
      </w:r>
      <w:r w:rsidR="00642268" w:rsidRPr="00BD41F0">
        <w:rPr>
          <w:b/>
        </w:rPr>
        <w:tab/>
      </w:r>
      <w:r w:rsidR="00642268" w:rsidRPr="00BD41F0">
        <w:rPr>
          <w:b/>
        </w:rPr>
        <w:tab/>
      </w:r>
    </w:p>
    <w:p w:rsidR="00642268" w:rsidRPr="00BD41F0" w:rsidRDefault="00642268" w:rsidP="00945FBB">
      <w:pPr>
        <w:tabs>
          <w:tab w:val="left" w:pos="540"/>
          <w:tab w:val="left" w:pos="3960"/>
          <w:tab w:val="left" w:pos="4320"/>
          <w:tab w:val="left" w:pos="6420"/>
        </w:tabs>
        <w:jc w:val="both"/>
        <w:rPr>
          <w:b/>
        </w:rPr>
      </w:pP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001F0092">
        <w:rPr>
          <w:sz w:val="20"/>
          <w:szCs w:val="20"/>
        </w:rPr>
        <w:tab/>
      </w:r>
      <w:r w:rsidRPr="00BD41F0">
        <w:rPr>
          <w:sz w:val="20"/>
          <w:szCs w:val="20"/>
        </w:rPr>
        <w:t>2003</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58/11/A, Panthapath, Dhaka 1205</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58615476, 58611783</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N/A</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info@vu</w:t>
      </w:r>
      <w:r w:rsidR="001F0092">
        <w:rPr>
          <w:sz w:val="20"/>
          <w:szCs w:val="20"/>
        </w:rPr>
        <w:t>b</w:t>
      </w:r>
      <w:r w:rsidR="00AC6E9E">
        <w:rPr>
          <w:sz w:val="20"/>
          <w:szCs w:val="20"/>
        </w:rPr>
        <w:t>.</w:t>
      </w:r>
      <w:r w:rsidR="001F0092">
        <w:rPr>
          <w:sz w:val="20"/>
          <w:szCs w:val="20"/>
        </w:rPr>
        <w:t>e</w:t>
      </w:r>
      <w:r w:rsidR="00AC6E9E">
        <w:rPr>
          <w:sz w:val="20"/>
          <w:szCs w:val="20"/>
        </w:rPr>
        <w:t>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www.vu</w:t>
      </w:r>
      <w:r w:rsidR="001F0092">
        <w:rPr>
          <w:sz w:val="20"/>
          <w:szCs w:val="20"/>
        </w:rPr>
        <w:t>b.e</w:t>
      </w:r>
      <w:r w:rsidR="00AC6E9E">
        <w:rPr>
          <w:sz w:val="20"/>
          <w:szCs w:val="20"/>
        </w:rPr>
        <w:t>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b/>
          <w:sz w:val="20"/>
          <w:szCs w:val="20"/>
        </w:rPr>
      </w:pPr>
    </w:p>
    <w:p w:rsidR="00642268" w:rsidRDefault="00642268" w:rsidP="00945FBB">
      <w:pPr>
        <w:tabs>
          <w:tab w:val="left" w:pos="540"/>
        </w:tabs>
        <w:ind w:left="540"/>
        <w:jc w:val="both"/>
        <w:rPr>
          <w:bCs/>
          <w:sz w:val="20"/>
          <w:szCs w:val="20"/>
        </w:rPr>
      </w:pPr>
      <w:r w:rsidRPr="00BD41F0">
        <w:rPr>
          <w:bCs/>
          <w:sz w:val="20"/>
          <w:szCs w:val="20"/>
        </w:rPr>
        <w:t xml:space="preserve">The foundation of Victoria University of Bangladesh is laid on Global Institute of Business and Technology (GIBT), which started functioning in 1999. In March 2001 it signed a partnership agreement with Victoria University of Wellington (VUW), New Zealand for jointly providing degree programs for the Bangladeshi students leading to VUW degrees. </w:t>
      </w:r>
    </w:p>
    <w:p w:rsidR="001F0092" w:rsidRPr="00BD41F0" w:rsidRDefault="001F0092" w:rsidP="00945FBB">
      <w:pPr>
        <w:tabs>
          <w:tab w:val="left" w:pos="540"/>
        </w:tabs>
        <w:ind w:left="540"/>
        <w:jc w:val="both"/>
        <w:rPr>
          <w:bCs/>
          <w:sz w:val="20"/>
          <w:szCs w:val="20"/>
        </w:rPr>
      </w:pPr>
    </w:p>
    <w:p w:rsidR="00642268" w:rsidRPr="00BD41F0" w:rsidRDefault="00642268" w:rsidP="00945FBB">
      <w:pPr>
        <w:tabs>
          <w:tab w:val="left" w:pos="540"/>
        </w:tabs>
        <w:ind w:left="540"/>
        <w:jc w:val="both"/>
        <w:rPr>
          <w:bCs/>
          <w:sz w:val="20"/>
          <w:szCs w:val="20"/>
        </w:rPr>
      </w:pPr>
      <w:r w:rsidRPr="00BD41F0">
        <w:rPr>
          <w:bCs/>
          <w:sz w:val="20"/>
          <w:szCs w:val="20"/>
        </w:rPr>
        <w:t>The Partnership program was designed for the region of South Asia. GIBT merged with Victoria University of Bangladesh when the latter was accorded permission on 31 May 2003 by the Government of Bangladesh and the University Grants Commission to function as a full-fledged university under the private sector. The university was established wit</w:t>
      </w:r>
      <w:r w:rsidR="001F0092">
        <w:rPr>
          <w:bCs/>
          <w:sz w:val="20"/>
          <w:szCs w:val="20"/>
        </w:rPr>
        <w:t xml:space="preserve">h the sole sponsorship of Mr. K </w:t>
      </w:r>
      <w:r w:rsidRPr="00BD41F0">
        <w:rPr>
          <w:bCs/>
          <w:sz w:val="20"/>
          <w:szCs w:val="20"/>
        </w:rPr>
        <w:t xml:space="preserve">BM Moin Uddin Chisty, a philanthropist. </w:t>
      </w:r>
    </w:p>
    <w:p w:rsidR="00642268" w:rsidRPr="00BD41F0" w:rsidRDefault="00642268" w:rsidP="00945FBB">
      <w:pPr>
        <w:tabs>
          <w:tab w:val="left" w:pos="540"/>
        </w:tabs>
        <w:jc w:val="both"/>
        <w:rPr>
          <w:bCs/>
          <w:sz w:val="20"/>
          <w:szCs w:val="20"/>
        </w:rPr>
      </w:pPr>
    </w:p>
    <w:p w:rsidR="00642268" w:rsidRPr="00BD41F0" w:rsidRDefault="00642268" w:rsidP="00AC06F2">
      <w:pPr>
        <w:tabs>
          <w:tab w:val="left" w:pos="540"/>
        </w:tabs>
        <w:ind w:left="1440" w:hanging="1440"/>
        <w:jc w:val="both"/>
        <w:rPr>
          <w:b/>
        </w:rPr>
      </w:pPr>
      <w:r w:rsidRPr="00BD41F0">
        <w:rPr>
          <w:b/>
        </w:rPr>
        <w:t xml:space="preserve"> 3. </w:t>
      </w:r>
      <w:r w:rsidRPr="00BD41F0">
        <w:rPr>
          <w:b/>
        </w:rPr>
        <w:tab/>
        <w:t>Act</w:t>
      </w:r>
    </w:p>
    <w:p w:rsidR="00642268" w:rsidRPr="00BD41F0" w:rsidRDefault="00642268" w:rsidP="00945FBB">
      <w:pPr>
        <w:tabs>
          <w:tab w:val="left" w:pos="540"/>
        </w:tabs>
        <w:ind w:left="1440" w:hanging="1980"/>
        <w:jc w:val="both"/>
        <w:rPr>
          <w:b/>
          <w:sz w:val="20"/>
          <w:szCs w:val="20"/>
        </w:rPr>
      </w:pPr>
    </w:p>
    <w:p w:rsidR="00642268" w:rsidRPr="00BD41F0" w:rsidRDefault="00642268" w:rsidP="00945FBB">
      <w:pPr>
        <w:tabs>
          <w:tab w:val="left" w:pos="540"/>
          <w:tab w:val="left" w:pos="630"/>
        </w:tabs>
        <w:ind w:left="540" w:hanging="1080"/>
        <w:jc w:val="both"/>
        <w:rPr>
          <w:bCs/>
          <w:sz w:val="20"/>
          <w:szCs w:val="20"/>
        </w:rPr>
      </w:pPr>
      <w:r w:rsidRPr="00BD41F0">
        <w:rPr>
          <w:b/>
          <w:sz w:val="20"/>
          <w:szCs w:val="20"/>
        </w:rPr>
        <w:tab/>
      </w:r>
      <w:r w:rsidR="00A2337F">
        <w:rPr>
          <w:bCs/>
          <w:sz w:val="20"/>
          <w:szCs w:val="20"/>
        </w:rPr>
        <w:t>U</w:t>
      </w:r>
      <w:r w:rsidRPr="00BD41F0">
        <w:rPr>
          <w:bCs/>
          <w:sz w:val="20"/>
          <w:szCs w:val="20"/>
        </w:rPr>
        <w:t xml:space="preserve">nder Private University Act 1992 as amended in 1998. It now functions under the Private University Act 2010. </w:t>
      </w:r>
    </w:p>
    <w:p w:rsidR="00642268" w:rsidRPr="00BD41F0" w:rsidRDefault="00642268" w:rsidP="00945FBB">
      <w:pPr>
        <w:tabs>
          <w:tab w:val="left" w:pos="540"/>
        </w:tabs>
        <w:ind w:left="1440" w:hanging="1980"/>
        <w:jc w:val="both"/>
        <w:rPr>
          <w:bCs/>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6F24A8" w:rsidRDefault="00642268" w:rsidP="00945FBB">
      <w:pPr>
        <w:tabs>
          <w:tab w:val="left" w:pos="540"/>
        </w:tabs>
        <w:jc w:val="both"/>
        <w:rPr>
          <w:b/>
          <w:sz w:val="20"/>
        </w:rPr>
      </w:pPr>
    </w:p>
    <w:p w:rsidR="00642268" w:rsidRPr="00BD41F0" w:rsidRDefault="00642268" w:rsidP="00945FBB">
      <w:pPr>
        <w:tabs>
          <w:tab w:val="left" w:pos="540"/>
        </w:tabs>
        <w:jc w:val="both"/>
        <w:rPr>
          <w:sz w:val="20"/>
          <w:szCs w:val="20"/>
        </w:rPr>
      </w:pPr>
      <w:r w:rsidRPr="00BD41F0">
        <w:tab/>
      </w:r>
      <w:r w:rsidRPr="00BD41F0">
        <w:rPr>
          <w:sz w:val="20"/>
          <w:szCs w:val="20"/>
        </w:rPr>
        <w:t xml:space="preserve">Victoria University of Bangladesh Trust </w:t>
      </w:r>
    </w:p>
    <w:p w:rsidR="00642268" w:rsidRPr="00BD41F0" w:rsidRDefault="00642268" w:rsidP="00945FBB">
      <w:pPr>
        <w:tabs>
          <w:tab w:val="left" w:pos="540"/>
        </w:tabs>
        <w:jc w:val="both"/>
        <w:rPr>
          <w:b/>
        </w:rPr>
      </w:pPr>
      <w:r w:rsidRPr="00BD41F0">
        <w:rPr>
          <w:b/>
        </w:rPr>
        <w:lastRenderedPageBreak/>
        <w:t xml:space="preserve">5. </w:t>
      </w:r>
      <w:r w:rsidRPr="00BD41F0">
        <w:rPr>
          <w:b/>
        </w:rPr>
        <w:tab/>
        <w:t>Principal Officers</w:t>
      </w:r>
      <w:r w:rsidRPr="00BD41F0">
        <w:rPr>
          <w:b/>
        </w:rPr>
        <w:tab/>
      </w:r>
      <w:r w:rsidRPr="00BD41F0">
        <w:rPr>
          <w:b/>
        </w:rPr>
        <w:tab/>
      </w:r>
    </w:p>
    <w:p w:rsidR="00642268" w:rsidRPr="006F24A8" w:rsidRDefault="00642268" w:rsidP="00945FBB">
      <w:pPr>
        <w:tabs>
          <w:tab w:val="left" w:pos="540"/>
        </w:tabs>
        <w:jc w:val="both"/>
        <w:rPr>
          <w:b/>
          <w:sz w:val="20"/>
        </w:rPr>
      </w:pPr>
    </w:p>
    <w:p w:rsidR="00642268" w:rsidRPr="00BD41F0" w:rsidRDefault="00686B07" w:rsidP="00F12E5F">
      <w:pPr>
        <w:tabs>
          <w:tab w:val="left" w:pos="540"/>
          <w:tab w:val="left" w:pos="3600"/>
          <w:tab w:val="left" w:pos="3960"/>
        </w:tabs>
        <w:ind w:left="547"/>
        <w:jc w:val="both"/>
        <w:rPr>
          <w:sz w:val="20"/>
          <w:szCs w:val="20"/>
        </w:rPr>
      </w:pPr>
      <w:r>
        <w:rPr>
          <w:sz w:val="20"/>
          <w:szCs w:val="20"/>
        </w:rPr>
        <w:t xml:space="preserve">Chancellor </w:t>
      </w:r>
      <w:r>
        <w:rPr>
          <w:sz w:val="20"/>
          <w:szCs w:val="20"/>
        </w:rPr>
        <w:tab/>
        <w:t>: Hon’</w:t>
      </w:r>
      <w:r w:rsidR="00642268" w:rsidRPr="00BD41F0">
        <w:rPr>
          <w:sz w:val="20"/>
          <w:szCs w:val="20"/>
        </w:rPr>
        <w:t>ble President</w:t>
      </w:r>
    </w:p>
    <w:p w:rsidR="00642268" w:rsidRPr="00BD41F0" w:rsidRDefault="00642268" w:rsidP="00F12E5F">
      <w:pPr>
        <w:tabs>
          <w:tab w:val="left" w:pos="540"/>
          <w:tab w:val="left" w:pos="3600"/>
          <w:tab w:val="left" w:pos="3960"/>
        </w:tabs>
        <w:ind w:left="547"/>
        <w:jc w:val="both"/>
        <w:rPr>
          <w:sz w:val="20"/>
          <w:szCs w:val="20"/>
        </w:rPr>
      </w:pPr>
      <w:r w:rsidRPr="00BD41F0">
        <w:rPr>
          <w:sz w:val="20"/>
          <w:szCs w:val="20"/>
        </w:rPr>
        <w:tab/>
        <w:t>The People’s Republic of Bangladesh</w:t>
      </w:r>
    </w:p>
    <w:p w:rsidR="00642268" w:rsidRPr="00BD41F0" w:rsidRDefault="00686B07" w:rsidP="00F12E5F">
      <w:pPr>
        <w:tabs>
          <w:tab w:val="left" w:pos="540"/>
          <w:tab w:val="left" w:pos="3600"/>
          <w:tab w:val="left" w:pos="3960"/>
        </w:tabs>
        <w:ind w:left="547"/>
        <w:jc w:val="both"/>
        <w:rPr>
          <w:sz w:val="20"/>
          <w:szCs w:val="20"/>
        </w:rPr>
      </w:pPr>
      <w:r>
        <w:rPr>
          <w:sz w:val="20"/>
          <w:szCs w:val="20"/>
        </w:rPr>
        <w:t xml:space="preserve">Vice Chancellor </w:t>
      </w:r>
      <w:r>
        <w:rPr>
          <w:sz w:val="20"/>
          <w:szCs w:val="20"/>
        </w:rPr>
        <w:tab/>
        <w:t>: Prof.</w:t>
      </w:r>
      <w:r w:rsidR="004E0396">
        <w:rPr>
          <w:sz w:val="20"/>
          <w:szCs w:val="20"/>
        </w:rPr>
        <w:t xml:space="preserve">Dr. </w:t>
      </w:r>
      <w:r w:rsidR="00642268" w:rsidRPr="00BD41F0">
        <w:rPr>
          <w:sz w:val="20"/>
          <w:szCs w:val="20"/>
        </w:rPr>
        <w:t>MR Khan</w:t>
      </w:r>
    </w:p>
    <w:p w:rsidR="00642268" w:rsidRPr="00BD41F0" w:rsidRDefault="008F087F" w:rsidP="00F12E5F">
      <w:pPr>
        <w:tabs>
          <w:tab w:val="left" w:pos="540"/>
          <w:tab w:val="left" w:pos="3600"/>
          <w:tab w:val="left" w:pos="3960"/>
        </w:tabs>
        <w:ind w:left="547"/>
        <w:jc w:val="both"/>
        <w:rPr>
          <w:sz w:val="20"/>
          <w:szCs w:val="20"/>
        </w:rPr>
      </w:pPr>
      <w:r>
        <w:rPr>
          <w:sz w:val="20"/>
          <w:szCs w:val="20"/>
        </w:rPr>
        <w:t xml:space="preserve">Treasurer </w:t>
      </w:r>
      <w:r>
        <w:rPr>
          <w:sz w:val="20"/>
          <w:szCs w:val="20"/>
        </w:rPr>
        <w:tab/>
        <w:t>: Prof.</w:t>
      </w:r>
      <w:r w:rsidR="00642268" w:rsidRPr="00BD41F0">
        <w:rPr>
          <w:sz w:val="20"/>
          <w:szCs w:val="20"/>
        </w:rPr>
        <w:t xml:space="preserve"> Raihana Shams</w:t>
      </w:r>
    </w:p>
    <w:p w:rsidR="00642268" w:rsidRPr="00BD41F0" w:rsidRDefault="00686B07" w:rsidP="00F12E5F">
      <w:pPr>
        <w:tabs>
          <w:tab w:val="left" w:pos="540"/>
          <w:tab w:val="left" w:pos="3600"/>
          <w:tab w:val="left" w:pos="3960"/>
        </w:tabs>
        <w:ind w:left="547"/>
        <w:jc w:val="both"/>
        <w:rPr>
          <w:sz w:val="20"/>
          <w:szCs w:val="20"/>
        </w:rPr>
      </w:pPr>
      <w:r>
        <w:rPr>
          <w:sz w:val="20"/>
          <w:szCs w:val="20"/>
        </w:rPr>
        <w:t xml:space="preserve">Registrar </w:t>
      </w:r>
      <w:r>
        <w:rPr>
          <w:sz w:val="20"/>
          <w:szCs w:val="20"/>
        </w:rPr>
        <w:tab/>
        <w:t>: Prof.</w:t>
      </w:r>
      <w:r w:rsidR="00642268" w:rsidRPr="00BD41F0">
        <w:rPr>
          <w:sz w:val="20"/>
          <w:szCs w:val="20"/>
        </w:rPr>
        <w:t xml:space="preserve"> Md. Abdul Mannan (Acting)</w:t>
      </w:r>
    </w:p>
    <w:p w:rsidR="00642268" w:rsidRPr="00BD41F0" w:rsidRDefault="00642268" w:rsidP="00F12E5F">
      <w:pPr>
        <w:tabs>
          <w:tab w:val="left" w:pos="540"/>
          <w:tab w:val="left" w:pos="3600"/>
          <w:tab w:val="left" w:pos="3960"/>
        </w:tabs>
        <w:ind w:left="547"/>
        <w:jc w:val="both"/>
        <w:rPr>
          <w:w w:val="98"/>
          <w:sz w:val="20"/>
          <w:szCs w:val="20"/>
        </w:rPr>
      </w:pPr>
      <w:r w:rsidRPr="00BD41F0">
        <w:rPr>
          <w:sz w:val="20"/>
          <w:szCs w:val="20"/>
        </w:rPr>
        <w:t>Librarian</w:t>
      </w:r>
      <w:r w:rsidRPr="00BD41F0">
        <w:rPr>
          <w:sz w:val="20"/>
          <w:szCs w:val="20"/>
        </w:rPr>
        <w:tab/>
        <w:t>: Mr</w:t>
      </w:r>
      <w:r w:rsidR="001F0092">
        <w:rPr>
          <w:sz w:val="20"/>
          <w:szCs w:val="20"/>
        </w:rPr>
        <w:t xml:space="preserve">. </w:t>
      </w:r>
      <w:r w:rsidRPr="00BD41F0">
        <w:rPr>
          <w:sz w:val="20"/>
          <w:szCs w:val="20"/>
        </w:rPr>
        <w:t>Md. Ashiqur Rahman (Acting)</w:t>
      </w:r>
    </w:p>
    <w:p w:rsidR="00642268" w:rsidRPr="00BD41F0" w:rsidRDefault="00642268" w:rsidP="00F12E5F">
      <w:pPr>
        <w:tabs>
          <w:tab w:val="left" w:pos="540"/>
          <w:tab w:val="left" w:pos="3600"/>
          <w:tab w:val="left" w:pos="3960"/>
        </w:tabs>
        <w:ind w:left="547"/>
        <w:jc w:val="both"/>
        <w:rPr>
          <w:sz w:val="20"/>
          <w:szCs w:val="20"/>
        </w:rPr>
      </w:pPr>
      <w:r w:rsidRPr="00BD41F0">
        <w:rPr>
          <w:sz w:val="20"/>
          <w:szCs w:val="20"/>
        </w:rPr>
        <w:t>Co</w:t>
      </w:r>
      <w:r w:rsidR="00686B07">
        <w:rPr>
          <w:sz w:val="20"/>
          <w:szCs w:val="20"/>
        </w:rPr>
        <w:t>ntroller of Examinations</w:t>
      </w:r>
      <w:r w:rsidR="00686B07">
        <w:rPr>
          <w:sz w:val="20"/>
          <w:szCs w:val="20"/>
        </w:rPr>
        <w:tab/>
        <w:t>: Prof.</w:t>
      </w:r>
      <w:r w:rsidRPr="00BD41F0">
        <w:rPr>
          <w:sz w:val="20"/>
          <w:szCs w:val="20"/>
        </w:rPr>
        <w:t xml:space="preserve"> Md. Abdul Mannan (Acting)</w:t>
      </w:r>
      <w:r w:rsidRPr="00BD41F0">
        <w:rPr>
          <w:sz w:val="20"/>
          <w:szCs w:val="20"/>
        </w:rPr>
        <w:tab/>
      </w:r>
    </w:p>
    <w:p w:rsidR="00642268" w:rsidRPr="00BD41F0" w:rsidRDefault="00642268" w:rsidP="00F12E5F">
      <w:pPr>
        <w:tabs>
          <w:tab w:val="left" w:pos="540"/>
          <w:tab w:val="left" w:pos="3600"/>
          <w:tab w:val="left" w:pos="3960"/>
        </w:tabs>
        <w:ind w:left="547"/>
        <w:jc w:val="both"/>
        <w:rPr>
          <w:sz w:val="20"/>
          <w:szCs w:val="20"/>
        </w:rPr>
      </w:pPr>
      <w:r w:rsidRPr="00BD41F0">
        <w:rPr>
          <w:sz w:val="20"/>
          <w:szCs w:val="20"/>
        </w:rPr>
        <w:t>Director of Accounts</w:t>
      </w:r>
      <w:r w:rsidRPr="00BD41F0">
        <w:rPr>
          <w:sz w:val="20"/>
          <w:szCs w:val="20"/>
        </w:rPr>
        <w:tab/>
        <w:t>: Mr</w:t>
      </w:r>
      <w:r w:rsidR="001F0092">
        <w:rPr>
          <w:sz w:val="20"/>
          <w:szCs w:val="20"/>
        </w:rPr>
        <w:t>.</w:t>
      </w:r>
      <w:r w:rsidRPr="00BD41F0">
        <w:rPr>
          <w:sz w:val="20"/>
          <w:szCs w:val="20"/>
        </w:rPr>
        <w:t xml:space="preserve"> Faruk Ahmed (Acting)</w:t>
      </w:r>
      <w:r w:rsidRPr="00BD41F0">
        <w:rPr>
          <w:sz w:val="20"/>
          <w:szCs w:val="20"/>
        </w:rPr>
        <w:tab/>
      </w:r>
    </w:p>
    <w:p w:rsidR="00642268" w:rsidRPr="00BD41F0" w:rsidRDefault="00642268" w:rsidP="00F12E5F">
      <w:pPr>
        <w:tabs>
          <w:tab w:val="left" w:pos="3600"/>
          <w:tab w:val="left" w:pos="3960"/>
        </w:tabs>
        <w:ind w:firstLine="547"/>
        <w:rPr>
          <w:sz w:val="20"/>
          <w:szCs w:val="20"/>
        </w:rPr>
      </w:pPr>
      <w:r w:rsidRPr="00BD41F0">
        <w:rPr>
          <w:sz w:val="20"/>
          <w:szCs w:val="20"/>
        </w:rPr>
        <w:t xml:space="preserve">Director of Public Relations Office </w:t>
      </w:r>
      <w:r w:rsidRPr="00BD41F0">
        <w:rPr>
          <w:sz w:val="20"/>
          <w:szCs w:val="20"/>
        </w:rPr>
        <w:tab/>
        <w:t xml:space="preserve">: </w:t>
      </w:r>
      <w:r w:rsidR="00686B07">
        <w:rPr>
          <w:sz w:val="20"/>
          <w:szCs w:val="20"/>
        </w:rPr>
        <w:t xml:space="preserve">Mr. </w:t>
      </w:r>
      <w:r w:rsidRPr="00BD41F0">
        <w:rPr>
          <w:sz w:val="20"/>
          <w:szCs w:val="20"/>
        </w:rPr>
        <w:t>Muhammad Rukun Uz Zaman</w:t>
      </w:r>
      <w:r w:rsidR="001F0092">
        <w:rPr>
          <w:sz w:val="20"/>
          <w:szCs w:val="20"/>
        </w:rPr>
        <w:t xml:space="preserve"> (Acting)</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6. </w:t>
      </w:r>
      <w:r w:rsidR="002F3C02">
        <w:rPr>
          <w:b/>
        </w:rPr>
        <w:tab/>
      </w:r>
      <w:r w:rsidR="000C3E87">
        <w:rPr>
          <w:b/>
        </w:rPr>
        <w:t>Names of the Faculties</w:t>
      </w:r>
    </w:p>
    <w:p w:rsidR="00642268" w:rsidRPr="006F24A8" w:rsidRDefault="00642268" w:rsidP="00945FBB">
      <w:pPr>
        <w:tabs>
          <w:tab w:val="left" w:pos="540"/>
        </w:tabs>
        <w:jc w:val="both"/>
        <w:rPr>
          <w:b/>
          <w:sz w:val="20"/>
        </w:rPr>
      </w:pPr>
    </w:p>
    <w:p w:rsidR="00642268" w:rsidRPr="00BD41F0" w:rsidRDefault="00642268" w:rsidP="002E5790">
      <w:pPr>
        <w:pStyle w:val="ListParagraph"/>
        <w:numPr>
          <w:ilvl w:val="0"/>
          <w:numId w:val="327"/>
        </w:numPr>
      </w:pPr>
      <w:r w:rsidRPr="001F0092">
        <w:rPr>
          <w:sz w:val="20"/>
          <w:szCs w:val="20"/>
        </w:rPr>
        <w:t>School of Business and Management</w:t>
      </w:r>
    </w:p>
    <w:p w:rsidR="00642268" w:rsidRPr="00BD41F0" w:rsidRDefault="00642268" w:rsidP="002E5790">
      <w:pPr>
        <w:pStyle w:val="ListParagraph"/>
        <w:numPr>
          <w:ilvl w:val="0"/>
          <w:numId w:val="327"/>
        </w:numPr>
      </w:pPr>
      <w:r w:rsidRPr="001F0092">
        <w:rPr>
          <w:sz w:val="20"/>
          <w:szCs w:val="20"/>
        </w:rPr>
        <w:t>School of Science</w:t>
      </w:r>
    </w:p>
    <w:p w:rsidR="00642268" w:rsidRPr="00BD41F0" w:rsidRDefault="00642268" w:rsidP="002E5790">
      <w:pPr>
        <w:pStyle w:val="ListParagraph"/>
        <w:numPr>
          <w:ilvl w:val="0"/>
          <w:numId w:val="327"/>
        </w:numPr>
      </w:pPr>
      <w:r w:rsidRPr="001F0092">
        <w:rPr>
          <w:sz w:val="20"/>
          <w:szCs w:val="20"/>
        </w:rPr>
        <w:t xml:space="preserve">School of Arts </w:t>
      </w:r>
      <w:r w:rsidR="00FA1302" w:rsidRPr="001F0092">
        <w:rPr>
          <w:sz w:val="20"/>
          <w:szCs w:val="20"/>
        </w:rPr>
        <w:t>and</w:t>
      </w:r>
      <w:r w:rsidRPr="001F0092">
        <w:rPr>
          <w:sz w:val="20"/>
          <w:szCs w:val="20"/>
        </w:rPr>
        <w:t xml:space="preserve"> Humanities</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rPr>
          <w:b/>
        </w:rPr>
      </w:pPr>
      <w:r w:rsidRPr="00BD41F0">
        <w:rPr>
          <w:b/>
        </w:rPr>
        <w:t>7.</w:t>
      </w:r>
      <w:r w:rsidR="002F3C02">
        <w:rPr>
          <w:b/>
        </w:rPr>
        <w:tab/>
      </w:r>
      <w:r w:rsidRPr="00BD41F0">
        <w:rPr>
          <w:b/>
        </w:rPr>
        <w:t>Academic Departments</w:t>
      </w:r>
    </w:p>
    <w:p w:rsidR="00642268" w:rsidRPr="00BD41F0" w:rsidRDefault="00642268" w:rsidP="00945FBB">
      <w:pPr>
        <w:tabs>
          <w:tab w:val="left" w:pos="540"/>
        </w:tabs>
        <w:rPr>
          <w:b/>
        </w:rPr>
      </w:pPr>
    </w:p>
    <w:p w:rsidR="00642268" w:rsidRPr="001F0092" w:rsidRDefault="00642268" w:rsidP="002E5790">
      <w:pPr>
        <w:pStyle w:val="ListParagraph"/>
        <w:numPr>
          <w:ilvl w:val="0"/>
          <w:numId w:val="328"/>
        </w:numPr>
        <w:jc w:val="both"/>
        <w:rPr>
          <w:sz w:val="20"/>
          <w:szCs w:val="20"/>
        </w:rPr>
      </w:pPr>
      <w:r w:rsidRPr="001F0092">
        <w:rPr>
          <w:sz w:val="20"/>
          <w:szCs w:val="20"/>
        </w:rPr>
        <w:t>Department of Business Administration</w:t>
      </w:r>
    </w:p>
    <w:p w:rsidR="00642268" w:rsidRPr="001F0092" w:rsidRDefault="00642268" w:rsidP="002E5790">
      <w:pPr>
        <w:pStyle w:val="ListParagraph"/>
        <w:numPr>
          <w:ilvl w:val="0"/>
          <w:numId w:val="328"/>
        </w:numPr>
        <w:jc w:val="both"/>
        <w:rPr>
          <w:sz w:val="20"/>
          <w:szCs w:val="20"/>
        </w:rPr>
      </w:pPr>
      <w:r w:rsidRPr="001F0092">
        <w:rPr>
          <w:sz w:val="20"/>
          <w:szCs w:val="20"/>
        </w:rPr>
        <w:t xml:space="preserve">Department of Tourism </w:t>
      </w:r>
      <w:r w:rsidR="00FA1302" w:rsidRPr="001F0092">
        <w:rPr>
          <w:sz w:val="20"/>
          <w:szCs w:val="20"/>
        </w:rPr>
        <w:t>and</w:t>
      </w:r>
      <w:r w:rsidRPr="001F0092">
        <w:rPr>
          <w:sz w:val="20"/>
          <w:szCs w:val="20"/>
        </w:rPr>
        <w:t xml:space="preserve"> Hospitality Management:</w:t>
      </w:r>
    </w:p>
    <w:p w:rsidR="00642268" w:rsidRPr="001F0092" w:rsidRDefault="00642268" w:rsidP="002E5790">
      <w:pPr>
        <w:pStyle w:val="ListParagraph"/>
        <w:numPr>
          <w:ilvl w:val="0"/>
          <w:numId w:val="328"/>
        </w:numPr>
        <w:jc w:val="both"/>
        <w:rPr>
          <w:sz w:val="20"/>
          <w:szCs w:val="20"/>
        </w:rPr>
      </w:pPr>
      <w:r w:rsidRPr="001F0092">
        <w:rPr>
          <w:sz w:val="20"/>
          <w:szCs w:val="20"/>
        </w:rPr>
        <w:t>Department of English</w:t>
      </w:r>
    </w:p>
    <w:p w:rsidR="00642268" w:rsidRPr="001F0092" w:rsidRDefault="00642268" w:rsidP="002E5790">
      <w:pPr>
        <w:pStyle w:val="ListParagraph"/>
        <w:numPr>
          <w:ilvl w:val="0"/>
          <w:numId w:val="328"/>
        </w:numPr>
        <w:jc w:val="both"/>
        <w:rPr>
          <w:sz w:val="20"/>
          <w:szCs w:val="20"/>
        </w:rPr>
      </w:pPr>
      <w:r w:rsidRPr="001F0092">
        <w:rPr>
          <w:sz w:val="20"/>
          <w:szCs w:val="20"/>
        </w:rPr>
        <w:t xml:space="preserve">Department of CSE </w:t>
      </w:r>
      <w:r w:rsidR="00FA1302" w:rsidRPr="001F0092">
        <w:rPr>
          <w:sz w:val="20"/>
          <w:szCs w:val="20"/>
        </w:rPr>
        <w:t>and</w:t>
      </w:r>
      <w:r w:rsidRPr="001F0092">
        <w:rPr>
          <w:sz w:val="20"/>
          <w:szCs w:val="20"/>
        </w:rPr>
        <w:t xml:space="preserve"> CSIT</w:t>
      </w:r>
    </w:p>
    <w:p w:rsidR="00642268" w:rsidRPr="001F0092" w:rsidRDefault="00642268" w:rsidP="002E5790">
      <w:pPr>
        <w:pStyle w:val="ListParagraph"/>
        <w:numPr>
          <w:ilvl w:val="0"/>
          <w:numId w:val="328"/>
        </w:numPr>
        <w:jc w:val="both"/>
        <w:rPr>
          <w:sz w:val="20"/>
          <w:szCs w:val="20"/>
        </w:rPr>
      </w:pPr>
      <w:r w:rsidRPr="001F0092">
        <w:rPr>
          <w:sz w:val="20"/>
          <w:szCs w:val="20"/>
        </w:rPr>
        <w:t>Department of Education</w:t>
      </w:r>
    </w:p>
    <w:p w:rsidR="00642268" w:rsidRPr="00BD41F0" w:rsidRDefault="00642268" w:rsidP="00945FBB">
      <w:pPr>
        <w:ind w:left="360"/>
        <w:jc w:val="both"/>
        <w:rPr>
          <w:sz w:val="20"/>
          <w:szCs w:val="20"/>
        </w:rPr>
      </w:pPr>
    </w:p>
    <w:p w:rsidR="00642268" w:rsidRPr="00BD41F0" w:rsidRDefault="00642268" w:rsidP="00945FBB">
      <w:pPr>
        <w:tabs>
          <w:tab w:val="left" w:pos="540"/>
        </w:tabs>
        <w:rPr>
          <w:b/>
        </w:rPr>
      </w:pPr>
      <w:r w:rsidRPr="00BD41F0">
        <w:rPr>
          <w:b/>
        </w:rPr>
        <w:t>8.</w:t>
      </w:r>
      <w:r w:rsidRPr="00BD41F0">
        <w:rPr>
          <w:b/>
        </w:rPr>
        <w:tab/>
        <w:t>Institutes and their Names</w:t>
      </w:r>
      <w:r w:rsidRPr="00BD41F0">
        <w:rPr>
          <w:b/>
        </w:rPr>
        <w:tab/>
      </w:r>
      <w:r w:rsidRPr="00BD41F0">
        <w:rPr>
          <w:b/>
        </w:rPr>
        <w:tab/>
      </w:r>
    </w:p>
    <w:p w:rsidR="00642268" w:rsidRPr="00BD41F0" w:rsidRDefault="00642268" w:rsidP="00945FBB">
      <w:pPr>
        <w:tabs>
          <w:tab w:val="left" w:pos="540"/>
        </w:tabs>
        <w:rPr>
          <w:sz w:val="20"/>
          <w:szCs w:val="20"/>
        </w:rPr>
      </w:pPr>
    </w:p>
    <w:p w:rsidR="00642268" w:rsidRPr="00BD41F0" w:rsidRDefault="007E7DBC"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Cs/>
          <w:sz w:val="20"/>
          <w:szCs w:val="20"/>
        </w:rPr>
        <w:tab/>
        <w:t xml:space="preserve">BBA, BTHM, </w:t>
      </w:r>
      <w:r w:rsidR="001F0092">
        <w:rPr>
          <w:sz w:val="20"/>
          <w:szCs w:val="20"/>
        </w:rPr>
        <w:t>B</w:t>
      </w:r>
      <w:r w:rsidRPr="00BD41F0">
        <w:rPr>
          <w:sz w:val="20"/>
          <w:szCs w:val="20"/>
        </w:rPr>
        <w:t xml:space="preserve">Sc, </w:t>
      </w:r>
      <w:r w:rsidR="00AC6E9E">
        <w:rPr>
          <w:sz w:val="20"/>
          <w:szCs w:val="20"/>
        </w:rPr>
        <w:t>B. Ed</w:t>
      </w:r>
      <w:r w:rsidRPr="00BD41F0">
        <w:rPr>
          <w:sz w:val="20"/>
          <w:szCs w:val="20"/>
        </w:rPr>
        <w:t>, MBA, EMBA, MA</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N/A</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pacing w:val="-4"/>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rPr>
        <w:tab/>
      </w:r>
    </w:p>
    <w:p w:rsidR="00642268" w:rsidRPr="00BD41F0" w:rsidRDefault="00642268" w:rsidP="00945FBB">
      <w:pPr>
        <w:tabs>
          <w:tab w:val="left" w:pos="540"/>
        </w:tabs>
        <w:ind w:left="540" w:hanging="540"/>
        <w:jc w:val="both"/>
        <w:rPr>
          <w:b/>
          <w:spacing w:val="-4"/>
        </w:rPr>
      </w:pPr>
    </w:p>
    <w:p w:rsidR="00642268" w:rsidRPr="00BD41F0" w:rsidRDefault="00642268" w:rsidP="00945FBB">
      <w:pPr>
        <w:rPr>
          <w:bCs/>
          <w:sz w:val="20"/>
          <w:szCs w:val="20"/>
        </w:rPr>
      </w:pPr>
      <w:r w:rsidRPr="00BD41F0">
        <w:rPr>
          <w:bCs/>
          <w:sz w:val="20"/>
          <w:szCs w:val="20"/>
        </w:rPr>
        <w:t>Ongoing research information of the Department of Tou</w:t>
      </w:r>
      <w:r w:rsidR="001F0092">
        <w:rPr>
          <w:bCs/>
          <w:sz w:val="20"/>
          <w:szCs w:val="20"/>
        </w:rPr>
        <w:t xml:space="preserve">rism and Hospitality Management, </w:t>
      </w:r>
      <w:r w:rsidRPr="00BD41F0">
        <w:rPr>
          <w:bCs/>
          <w:sz w:val="20"/>
          <w:szCs w:val="20"/>
        </w:rPr>
        <w:t>Victoria University of Bangladesh</w:t>
      </w:r>
    </w:p>
    <w:p w:rsidR="00642268" w:rsidRPr="00BD41F0" w:rsidRDefault="00642268" w:rsidP="00945FBB">
      <w:pPr>
        <w:jc w:val="both"/>
        <w:rPr>
          <w:b/>
          <w:bCs/>
          <w:sz w:val="20"/>
          <w:szCs w:val="20"/>
        </w:rPr>
      </w:pPr>
    </w:p>
    <w:p w:rsidR="00642268" w:rsidRPr="00BD41F0" w:rsidRDefault="00642268" w:rsidP="00945FBB">
      <w:pPr>
        <w:jc w:val="both"/>
        <w:rPr>
          <w:sz w:val="20"/>
          <w:szCs w:val="20"/>
        </w:rPr>
      </w:pPr>
      <w:r w:rsidRPr="00BD41F0">
        <w:rPr>
          <w:b/>
          <w:bCs/>
          <w:sz w:val="20"/>
          <w:szCs w:val="20"/>
        </w:rPr>
        <w:t xml:space="preserve">Research Topic: </w:t>
      </w:r>
      <w:r w:rsidRPr="00BD41F0">
        <w:rPr>
          <w:sz w:val="20"/>
          <w:szCs w:val="20"/>
        </w:rPr>
        <w:t>Finding potential tourist destinations of Bangladesh and establish</w:t>
      </w:r>
      <w:r w:rsidR="001F0092">
        <w:rPr>
          <w:sz w:val="20"/>
          <w:szCs w:val="20"/>
        </w:rPr>
        <w:t>ing</w:t>
      </w:r>
      <w:r w:rsidRPr="00BD41F0">
        <w:rPr>
          <w:sz w:val="20"/>
          <w:szCs w:val="20"/>
        </w:rPr>
        <w:t xml:space="preserve"> the importance of pro-poor tourism.</w:t>
      </w:r>
    </w:p>
    <w:p w:rsidR="00642268" w:rsidRPr="00BD41F0" w:rsidRDefault="00642268" w:rsidP="00945FBB">
      <w:pPr>
        <w:jc w:val="both"/>
        <w:rPr>
          <w:sz w:val="20"/>
          <w:szCs w:val="20"/>
        </w:rPr>
      </w:pPr>
      <w:r w:rsidRPr="00BD41F0">
        <w:rPr>
          <w:b/>
          <w:bCs/>
          <w:sz w:val="20"/>
          <w:szCs w:val="20"/>
        </w:rPr>
        <w:lastRenderedPageBreak/>
        <w:t>Research Objective:</w:t>
      </w:r>
      <w:r w:rsidR="001F0092">
        <w:rPr>
          <w:sz w:val="20"/>
          <w:szCs w:val="20"/>
        </w:rPr>
        <w:t xml:space="preserve"> This research is designed to </w:t>
      </w:r>
      <w:r w:rsidRPr="00BD41F0">
        <w:rPr>
          <w:sz w:val="20"/>
          <w:szCs w:val="20"/>
        </w:rPr>
        <w:t>giv</w:t>
      </w:r>
      <w:r w:rsidR="001F0092">
        <w:rPr>
          <w:sz w:val="20"/>
          <w:szCs w:val="20"/>
        </w:rPr>
        <w:t>e</w:t>
      </w:r>
      <w:r w:rsidRPr="00BD41F0">
        <w:rPr>
          <w:sz w:val="20"/>
          <w:szCs w:val="20"/>
        </w:rPr>
        <w:t xml:space="preserve"> extended knowledge of tourism destination managers </w:t>
      </w:r>
      <w:r w:rsidR="00FA1302">
        <w:rPr>
          <w:sz w:val="20"/>
          <w:szCs w:val="20"/>
        </w:rPr>
        <w:t>and</w:t>
      </w:r>
      <w:r w:rsidRPr="00BD41F0">
        <w:rPr>
          <w:sz w:val="20"/>
          <w:szCs w:val="20"/>
        </w:rPr>
        <w:t xml:space="preserve"> marketers, hotel developers, tour operators, business owners, government officials and others concerned with enhancing the long-term sustainability and competitiveness of tourism destinations through the use of expert analysis, tools, best practices, benchmarks and case studies.</w:t>
      </w:r>
    </w:p>
    <w:p w:rsidR="00642268" w:rsidRPr="00BD41F0" w:rsidRDefault="00642268" w:rsidP="00945FBB">
      <w:pPr>
        <w:jc w:val="both"/>
        <w:rPr>
          <w:sz w:val="20"/>
          <w:szCs w:val="20"/>
        </w:rPr>
      </w:pPr>
      <w:r w:rsidRPr="00BD41F0">
        <w:rPr>
          <w:b/>
          <w:bCs/>
          <w:sz w:val="20"/>
          <w:szCs w:val="20"/>
        </w:rPr>
        <w:t>Significance of the research:</w:t>
      </w:r>
      <w:r w:rsidRPr="00BD41F0">
        <w:rPr>
          <w:sz w:val="20"/>
          <w:szCs w:val="20"/>
        </w:rPr>
        <w:t xml:space="preserve"> Emphasis in this program would be placed on minimizing the negative impacts of tourism and preserving cultural and natural resources, while optimizing tourism’s overall contribution to economic development in host communities.</w:t>
      </w:r>
    </w:p>
    <w:p w:rsidR="00642268" w:rsidRPr="00BD41F0" w:rsidRDefault="00642268" w:rsidP="00945FBB">
      <w:pPr>
        <w:jc w:val="both"/>
        <w:rPr>
          <w:sz w:val="20"/>
          <w:szCs w:val="20"/>
        </w:rPr>
      </w:pPr>
      <w:r w:rsidRPr="00BD41F0">
        <w:rPr>
          <w:b/>
          <w:bCs/>
          <w:sz w:val="20"/>
          <w:szCs w:val="20"/>
        </w:rPr>
        <w:t>Research Team:</w:t>
      </w:r>
      <w:r w:rsidRPr="00BD41F0">
        <w:rPr>
          <w:sz w:val="20"/>
          <w:szCs w:val="20"/>
        </w:rPr>
        <w:t xml:space="preserve"> The research is being operated by twenty most competent students of the department along with a supervisor.</w:t>
      </w:r>
    </w:p>
    <w:p w:rsidR="00642268" w:rsidRPr="00BD41F0" w:rsidRDefault="00642268" w:rsidP="00945FBB">
      <w:pPr>
        <w:jc w:val="both"/>
        <w:rPr>
          <w:sz w:val="20"/>
          <w:szCs w:val="20"/>
        </w:rPr>
      </w:pPr>
      <w:r w:rsidRPr="00BD41F0">
        <w:rPr>
          <w:b/>
          <w:bCs/>
          <w:sz w:val="20"/>
          <w:szCs w:val="20"/>
        </w:rPr>
        <w:t>Research Budget:</w:t>
      </w:r>
      <w:r w:rsidRPr="00BD41F0">
        <w:rPr>
          <w:sz w:val="20"/>
          <w:szCs w:val="20"/>
        </w:rPr>
        <w:t xml:space="preserve"> Provided by the university as per research requirements.</w:t>
      </w:r>
    </w:p>
    <w:p w:rsidR="00642268" w:rsidRPr="00BD41F0" w:rsidRDefault="00642268" w:rsidP="00945FBB">
      <w:pPr>
        <w:rPr>
          <w:sz w:val="20"/>
          <w:szCs w:val="20"/>
        </w:rPr>
      </w:pPr>
    </w:p>
    <w:p w:rsidR="00642268" w:rsidRPr="00BD41F0" w:rsidRDefault="00642268" w:rsidP="00945FBB">
      <w:pPr>
        <w:tabs>
          <w:tab w:val="left" w:pos="540"/>
        </w:tabs>
        <w:rPr>
          <w:b/>
        </w:rPr>
      </w:pPr>
      <w:r w:rsidRPr="00BD41F0">
        <w:rPr>
          <w:b/>
        </w:rPr>
        <w:t xml:space="preserve">12. </w:t>
      </w:r>
      <w:r w:rsidRPr="00BD41F0">
        <w:rPr>
          <w:b/>
        </w:rPr>
        <w:tab/>
        <w:t>LibraryFacilities</w:t>
      </w:r>
    </w:p>
    <w:p w:rsidR="00642268" w:rsidRPr="00BD41F0" w:rsidRDefault="00642268" w:rsidP="00945FBB">
      <w:pPr>
        <w:tabs>
          <w:tab w:val="left" w:pos="540"/>
        </w:tabs>
        <w:rPr>
          <w:b/>
        </w:rPr>
      </w:pPr>
    </w:p>
    <w:p w:rsidR="00642268" w:rsidRPr="00BD41F0" w:rsidRDefault="001F0092" w:rsidP="00945FBB">
      <w:pPr>
        <w:tabs>
          <w:tab w:val="left" w:pos="540"/>
        </w:tabs>
        <w:ind w:left="540"/>
        <w:rPr>
          <w:sz w:val="20"/>
          <w:szCs w:val="20"/>
        </w:rPr>
      </w:pPr>
      <w:r>
        <w:rPr>
          <w:sz w:val="20"/>
          <w:szCs w:val="20"/>
        </w:rPr>
        <w:t>O</w:t>
      </w:r>
      <w:r w:rsidR="00642268" w:rsidRPr="00BD41F0">
        <w:rPr>
          <w:sz w:val="20"/>
          <w:szCs w:val="20"/>
        </w:rPr>
        <w:t xml:space="preserve">pen </w:t>
      </w:r>
      <w:r>
        <w:rPr>
          <w:sz w:val="20"/>
          <w:szCs w:val="20"/>
        </w:rPr>
        <w:t>every day from</w:t>
      </w:r>
      <w:r w:rsidR="00642268" w:rsidRPr="00BD41F0">
        <w:rPr>
          <w:sz w:val="20"/>
          <w:szCs w:val="20"/>
        </w:rPr>
        <w:t xml:space="preserve"> 9 am to 8 pm. </w:t>
      </w:r>
      <w:r>
        <w:rPr>
          <w:sz w:val="20"/>
          <w:szCs w:val="20"/>
        </w:rPr>
        <w:t>The Library a</w:t>
      </w:r>
      <w:r w:rsidR="00642268" w:rsidRPr="00BD41F0">
        <w:rPr>
          <w:sz w:val="20"/>
          <w:szCs w:val="20"/>
        </w:rPr>
        <w:t>rrange</w:t>
      </w:r>
      <w:r>
        <w:rPr>
          <w:sz w:val="20"/>
          <w:szCs w:val="20"/>
        </w:rPr>
        <w:t>s</w:t>
      </w:r>
      <w:r w:rsidR="00642268" w:rsidRPr="00BD41F0">
        <w:rPr>
          <w:sz w:val="20"/>
          <w:szCs w:val="20"/>
        </w:rPr>
        <w:t xml:space="preserve"> and maintain</w:t>
      </w:r>
      <w:r>
        <w:rPr>
          <w:sz w:val="20"/>
          <w:szCs w:val="20"/>
        </w:rPr>
        <w:t>s</w:t>
      </w:r>
      <w:r w:rsidR="00642268" w:rsidRPr="00BD41F0">
        <w:rPr>
          <w:sz w:val="20"/>
          <w:szCs w:val="20"/>
        </w:rPr>
        <w:t xml:space="preserve"> book issue</w:t>
      </w:r>
      <w:r>
        <w:rPr>
          <w:sz w:val="20"/>
          <w:szCs w:val="20"/>
        </w:rPr>
        <w:t>s</w:t>
      </w:r>
      <w:r w:rsidR="00642268" w:rsidRPr="00BD41F0">
        <w:rPr>
          <w:sz w:val="20"/>
          <w:szCs w:val="20"/>
        </w:rPr>
        <w:t xml:space="preserve"> every semester. </w:t>
      </w:r>
      <w:r>
        <w:rPr>
          <w:sz w:val="20"/>
          <w:szCs w:val="20"/>
        </w:rPr>
        <w:t>There isa</w:t>
      </w:r>
      <w:r w:rsidR="00642268" w:rsidRPr="00BD41F0">
        <w:rPr>
          <w:sz w:val="20"/>
          <w:szCs w:val="20"/>
        </w:rPr>
        <w:t>ir</w:t>
      </w:r>
      <w:r>
        <w:rPr>
          <w:sz w:val="20"/>
          <w:szCs w:val="20"/>
        </w:rPr>
        <w:t>-</w:t>
      </w:r>
      <w:r w:rsidR="00642268" w:rsidRPr="00BD41F0">
        <w:rPr>
          <w:sz w:val="20"/>
          <w:szCs w:val="20"/>
        </w:rPr>
        <w:t>condition</w:t>
      </w:r>
      <w:r>
        <w:rPr>
          <w:sz w:val="20"/>
          <w:szCs w:val="20"/>
        </w:rPr>
        <w:t xml:space="preserve">ing and WiFi facilities in </w:t>
      </w:r>
      <w:r w:rsidR="00642268" w:rsidRPr="00BD41F0">
        <w:rPr>
          <w:sz w:val="20"/>
          <w:szCs w:val="20"/>
        </w:rPr>
        <w:t xml:space="preserve">the </w:t>
      </w:r>
      <w:r>
        <w:rPr>
          <w:sz w:val="20"/>
          <w:szCs w:val="20"/>
        </w:rPr>
        <w:t>L</w:t>
      </w:r>
      <w:r w:rsidR="00642268" w:rsidRPr="00BD41F0">
        <w:rPr>
          <w:sz w:val="20"/>
          <w:szCs w:val="20"/>
        </w:rPr>
        <w:t>ibrary</w:t>
      </w:r>
      <w:r>
        <w:rPr>
          <w:sz w:val="20"/>
          <w:szCs w:val="20"/>
        </w:rPr>
        <w:t>.</w:t>
      </w:r>
      <w:r w:rsidR="00642268"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rPr>
        <w:tab/>
      </w:r>
      <w:r w:rsidRPr="00BD41F0">
        <w:rPr>
          <w:sz w:val="20"/>
          <w:szCs w:val="20"/>
        </w:rPr>
        <w:t xml:space="preserve">Semester </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 xml:space="preserve">Annual Total Intake and Total Number of Students in 2015 </w:t>
      </w:r>
    </w:p>
    <w:p w:rsidR="00642268" w:rsidRPr="00BD41F0" w:rsidRDefault="00642268" w:rsidP="00945FBB">
      <w:pPr>
        <w:tabs>
          <w:tab w:val="left" w:pos="540"/>
        </w:tabs>
        <w:rPr>
          <w:b/>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436252">
        <w:rPr>
          <w:sz w:val="20"/>
          <w:szCs w:val="20"/>
        </w:rPr>
        <w:t xml:space="preserve"> </w:t>
      </w:r>
      <w:r w:rsidRPr="00BD41F0">
        <w:rPr>
          <w:sz w:val="20"/>
          <w:szCs w:val="20"/>
        </w:rPr>
        <w:t>476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1116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817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299</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1F0092">
        <w:rPr>
          <w:sz w:val="20"/>
          <w:szCs w:val="20"/>
        </w:rPr>
        <w:t>s</w:t>
      </w:r>
      <w:r w:rsidRPr="00BD41F0">
        <w:rPr>
          <w:sz w:val="20"/>
          <w:szCs w:val="20"/>
        </w:rPr>
        <w:t xml:space="preserve"> (Male-Female) </w:t>
      </w:r>
      <w:r w:rsidR="001F0092">
        <w:rPr>
          <w:sz w:val="20"/>
          <w:szCs w:val="20"/>
        </w:rPr>
        <w:tab/>
      </w:r>
      <w:r w:rsidRPr="00BD41F0">
        <w:rPr>
          <w:sz w:val="20"/>
          <w:szCs w:val="20"/>
        </w:rPr>
        <w:t>:</w:t>
      </w:r>
      <w:r w:rsidR="007B0B37">
        <w:rPr>
          <w:sz w:val="20"/>
          <w:szCs w:val="20"/>
        </w:rPr>
        <w:t xml:space="preserve"> </w:t>
      </w:r>
      <w:r w:rsidRPr="00BD41F0">
        <w:rPr>
          <w:sz w:val="20"/>
          <w:szCs w:val="20"/>
        </w:rPr>
        <w:t>62</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B0B37">
        <w:rPr>
          <w:sz w:val="20"/>
          <w:szCs w:val="20"/>
        </w:rPr>
        <w:t xml:space="preserve"> </w:t>
      </w:r>
      <w:r w:rsidRPr="00BD41F0">
        <w:rPr>
          <w:sz w:val="20"/>
          <w:szCs w:val="20"/>
        </w:rPr>
        <w:t>40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7B0B37">
        <w:rPr>
          <w:sz w:val="20"/>
          <w:szCs w:val="20"/>
        </w:rPr>
        <w:t xml:space="preserve"> </w:t>
      </w:r>
      <w:r w:rsidRPr="00BD41F0">
        <w:rPr>
          <w:sz w:val="20"/>
          <w:szCs w:val="20"/>
        </w:rPr>
        <w:t>22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22</w:t>
      </w:r>
      <w:r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60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30</w:t>
      </w:r>
      <w:r w:rsidRPr="00BD41F0">
        <w:rPr>
          <w:sz w:val="20"/>
          <w:szCs w:val="20"/>
        </w:rPr>
        <w:tab/>
      </w:r>
    </w:p>
    <w:p w:rsidR="001F0092"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30</w:t>
      </w:r>
    </w:p>
    <w:p w:rsidR="00642268" w:rsidRDefault="00642268" w:rsidP="00945FBB">
      <w:pPr>
        <w:tabs>
          <w:tab w:val="left" w:pos="540"/>
          <w:tab w:val="left" w:pos="2520"/>
          <w:tab w:val="left" w:pos="2880"/>
        </w:tabs>
        <w:ind w:left="540"/>
        <w:rPr>
          <w:sz w:val="20"/>
          <w:szCs w:val="20"/>
        </w:rPr>
      </w:pPr>
      <w:r w:rsidRPr="00BD41F0">
        <w:rPr>
          <w:sz w:val="20"/>
          <w:szCs w:val="20"/>
        </w:rPr>
        <w:tab/>
      </w:r>
    </w:p>
    <w:p w:rsidR="006F24A8" w:rsidRDefault="006F24A8" w:rsidP="00945FBB">
      <w:pPr>
        <w:tabs>
          <w:tab w:val="left" w:pos="540"/>
          <w:tab w:val="left" w:pos="2520"/>
          <w:tab w:val="left" w:pos="2880"/>
        </w:tabs>
        <w:ind w:left="540"/>
        <w:rPr>
          <w:sz w:val="20"/>
          <w:szCs w:val="20"/>
        </w:rPr>
      </w:pPr>
    </w:p>
    <w:p w:rsidR="006F24A8" w:rsidRPr="00BD41F0" w:rsidRDefault="006F24A8" w:rsidP="00945FBB">
      <w:pPr>
        <w:tabs>
          <w:tab w:val="left" w:pos="540"/>
          <w:tab w:val="left" w:pos="2520"/>
          <w:tab w:val="left" w:pos="2880"/>
        </w:tabs>
        <w:ind w:left="540"/>
        <w:rPr>
          <w:sz w:val="20"/>
          <w:szCs w:val="20"/>
        </w:rPr>
      </w:pPr>
    </w:p>
    <w:p w:rsidR="00642268" w:rsidRPr="00BD41F0" w:rsidRDefault="00686B07" w:rsidP="00945FBB">
      <w:pPr>
        <w:tabs>
          <w:tab w:val="left" w:pos="540"/>
        </w:tabs>
        <w:ind w:left="540" w:hanging="540"/>
        <w:jc w:val="both"/>
        <w:rPr>
          <w:b/>
        </w:rPr>
      </w:pPr>
      <w:r>
        <w:rPr>
          <w:b/>
        </w:rPr>
        <w:lastRenderedPageBreak/>
        <w:t xml:space="preserve">17. </w:t>
      </w:r>
      <w:r>
        <w:rPr>
          <w:b/>
        </w:rPr>
        <w:tab/>
        <w:t>Total Number of Graduates</w:t>
      </w:r>
      <w:r w:rsidR="00642268" w:rsidRPr="00BD41F0">
        <w:rPr>
          <w:b/>
        </w:rPr>
        <w:t xml:space="preserve"> in 2015 </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t>:</w:t>
      </w:r>
      <w:r w:rsidR="007B0B37">
        <w:rPr>
          <w:sz w:val="20"/>
          <w:szCs w:val="20"/>
        </w:rPr>
        <w:t xml:space="preserve"> </w:t>
      </w:r>
      <w:r w:rsidRPr="00BD41F0">
        <w:rPr>
          <w:sz w:val="20"/>
          <w:szCs w:val="20"/>
        </w:rPr>
        <w:t>158</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1F0092">
        <w:rPr>
          <w:sz w:val="20"/>
          <w:szCs w:val="20"/>
        </w:rPr>
        <w:tab/>
      </w:r>
      <w:r w:rsidRPr="00BD41F0">
        <w:rPr>
          <w:sz w:val="20"/>
          <w:szCs w:val="20"/>
        </w:rPr>
        <w:tab/>
      </w:r>
      <w:r w:rsidRPr="00BD41F0">
        <w:rPr>
          <w:sz w:val="20"/>
          <w:szCs w:val="20"/>
        </w:rPr>
        <w:tab/>
        <w:t>:</w:t>
      </w:r>
      <w:r w:rsidR="007B0B37">
        <w:rPr>
          <w:sz w:val="20"/>
          <w:szCs w:val="20"/>
        </w:rPr>
        <w:t xml:space="preserve"> </w:t>
      </w:r>
      <w:r w:rsidRPr="00BD41F0">
        <w:rPr>
          <w:sz w:val="20"/>
          <w:szCs w:val="20"/>
        </w:rPr>
        <w:t>64</w:t>
      </w:r>
      <w:r w:rsidRPr="00BD41F0">
        <w:rPr>
          <w:sz w:val="20"/>
          <w:szCs w:val="20"/>
        </w:rPr>
        <w:tab/>
      </w:r>
      <w:r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18</w:t>
      </w:r>
      <w:r w:rsidR="00686B07">
        <w:rPr>
          <w:b/>
        </w:rPr>
        <w:t>.</w:t>
      </w:r>
      <w:r w:rsidR="00686B07">
        <w:rPr>
          <w:b/>
        </w:rPr>
        <w:tab/>
        <w:t>Student</w:t>
      </w:r>
      <w:r w:rsidRPr="00BD41F0">
        <w:rPr>
          <w:b/>
        </w:rPr>
        <w:t xml:space="preserve"> Support Services</w:t>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sz w:val="20"/>
          <w:szCs w:val="20"/>
        </w:rPr>
        <w:t>Student counseling activities. Transaction facilities of student tuition fees with Bank. Particular advisor for each and every program and batch. Advising course offering for each department by course coordinator.</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sz w:val="20"/>
          <w:szCs w:val="20"/>
        </w:rPr>
        <w:tab/>
      </w:r>
      <w:r w:rsidRPr="00BD41F0">
        <w:rPr>
          <w:b/>
          <w:sz w:val="20"/>
          <w:szCs w:val="20"/>
        </w:rPr>
        <w:tab/>
      </w:r>
    </w:p>
    <w:p w:rsidR="00642268" w:rsidRPr="00BD41F0" w:rsidRDefault="00642268" w:rsidP="00945FBB">
      <w:pPr>
        <w:tabs>
          <w:tab w:val="left" w:pos="540"/>
        </w:tabs>
        <w:ind w:left="540" w:hanging="540"/>
        <w:jc w:val="both"/>
        <w:rPr>
          <w:sz w:val="20"/>
          <w:szCs w:val="20"/>
        </w:rPr>
      </w:pPr>
      <w:r w:rsidRPr="00BD41F0">
        <w:rPr>
          <w:sz w:val="20"/>
          <w:szCs w:val="20"/>
        </w:rPr>
        <w:tab/>
      </w:r>
    </w:p>
    <w:p w:rsidR="00642268" w:rsidRPr="00BD41F0" w:rsidRDefault="00642268" w:rsidP="00945FBB">
      <w:pPr>
        <w:tabs>
          <w:tab w:val="left" w:pos="540"/>
        </w:tabs>
        <w:ind w:left="540" w:hanging="540"/>
        <w:jc w:val="both"/>
        <w:rPr>
          <w:sz w:val="20"/>
          <w:szCs w:val="20"/>
        </w:rPr>
      </w:pPr>
      <w:r w:rsidRPr="00BD41F0">
        <w:rPr>
          <w:sz w:val="20"/>
          <w:szCs w:val="20"/>
        </w:rPr>
        <w:tab/>
        <w:t>N/A</w:t>
      </w:r>
    </w:p>
    <w:p w:rsidR="00642268" w:rsidRPr="00BD41F0" w:rsidRDefault="00642268" w:rsidP="00945FBB">
      <w:pPr>
        <w:tabs>
          <w:tab w:val="left" w:pos="540"/>
          <w:tab w:val="left" w:pos="3000"/>
          <w:tab w:val="left" w:pos="3360"/>
        </w:tabs>
        <w:ind w:left="540" w:hanging="540"/>
        <w:jc w:val="both"/>
        <w:rPr>
          <w:sz w:val="20"/>
          <w:szCs w:val="20"/>
        </w:rPr>
      </w:pPr>
    </w:p>
    <w:p w:rsidR="00642268" w:rsidRPr="00BD41F0" w:rsidRDefault="00642268" w:rsidP="00945FBB">
      <w:pPr>
        <w:tabs>
          <w:tab w:val="left" w:pos="540"/>
          <w:tab w:val="left" w:pos="3000"/>
          <w:tab w:val="left" w:pos="3360"/>
        </w:tabs>
        <w:ind w:left="540" w:hanging="540"/>
        <w:jc w:val="both"/>
        <w:rPr>
          <w:sz w:val="20"/>
          <w:szCs w:val="20"/>
        </w:rPr>
      </w:pPr>
      <w:r w:rsidRPr="00BD41F0">
        <w:rPr>
          <w:b/>
          <w:sz w:val="20"/>
          <w:szCs w:val="20"/>
        </w:rPr>
        <w:t>b) Directorate:</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III Employees </w:t>
      </w:r>
      <w:r w:rsidRPr="00BD41F0">
        <w:rPr>
          <w:sz w:val="20"/>
          <w:szCs w:val="20"/>
        </w:rPr>
        <w:tab/>
      </w:r>
      <w:r w:rsidR="00BF1C4B">
        <w:rPr>
          <w:sz w:val="20"/>
          <w:szCs w:val="20"/>
        </w:rPr>
        <w:tab/>
      </w:r>
      <w:r w:rsidR="00BF1C4B">
        <w:rPr>
          <w:sz w:val="20"/>
          <w:szCs w:val="20"/>
        </w:rPr>
        <w:tab/>
      </w:r>
      <w:r w:rsidRPr="00BD41F0">
        <w:rPr>
          <w:sz w:val="20"/>
          <w:szCs w:val="20"/>
        </w:rPr>
        <w:t>: 23</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IV Employees </w:t>
      </w:r>
      <w:r w:rsidR="00BF1C4B">
        <w:rPr>
          <w:sz w:val="20"/>
          <w:szCs w:val="20"/>
        </w:rPr>
        <w:tab/>
      </w:r>
      <w:r w:rsidR="00BF1C4B">
        <w:rPr>
          <w:sz w:val="20"/>
          <w:szCs w:val="20"/>
        </w:rPr>
        <w:tab/>
      </w:r>
      <w:r w:rsidRPr="00BD41F0">
        <w:rPr>
          <w:sz w:val="20"/>
          <w:szCs w:val="20"/>
        </w:rPr>
        <w:tab/>
        <w:t>: 7</w:t>
      </w:r>
      <w:r w:rsidRPr="00BD41F0">
        <w:rPr>
          <w:sz w:val="20"/>
          <w:szCs w:val="20"/>
        </w:rPr>
        <w:tab/>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t>20. Fellowship</w:t>
      </w:r>
      <w:r w:rsidR="00686B07">
        <w:rPr>
          <w:b/>
        </w:rPr>
        <w:t>s</w:t>
      </w:r>
      <w:r w:rsidRPr="00BD41F0">
        <w:rPr>
          <w:b/>
        </w:rPr>
        <w:t xml:space="preserve"> and Scholarship</w:t>
      </w:r>
      <w:r w:rsidR="00686B07">
        <w:rPr>
          <w:b/>
        </w:rPr>
        <w:t>s</w:t>
      </w:r>
      <w:r w:rsidRPr="00BD41F0">
        <w:rPr>
          <w:b/>
        </w:rPr>
        <w:t xml:space="preserve"> Offered by the University</w:t>
      </w:r>
    </w:p>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b/>
          <w:sz w:val="20"/>
          <w:szCs w:val="20"/>
        </w:rPr>
      </w:pPr>
      <w:r w:rsidRPr="00BD41F0">
        <w:rPr>
          <w:sz w:val="20"/>
          <w:szCs w:val="20"/>
        </w:rPr>
        <w:tab/>
        <w:t>N/A</w:t>
      </w:r>
    </w:p>
    <w:p w:rsidR="00642268" w:rsidRPr="00BD41F0" w:rsidRDefault="00642268" w:rsidP="00945FBB">
      <w:pPr>
        <w:tabs>
          <w:tab w:val="left" w:pos="540"/>
        </w:tabs>
        <w:ind w:left="540"/>
        <w:rPr>
          <w:sz w:val="20"/>
          <w:szCs w:val="20"/>
        </w:rPr>
      </w:pPr>
      <w:r w:rsidRPr="00BD41F0">
        <w:rPr>
          <w:sz w:val="20"/>
          <w:szCs w:val="20"/>
        </w:rPr>
        <w:t>N.B. A generous tuition fee waiver upto 100% is awarded to students at the time of admission.</w:t>
      </w:r>
    </w:p>
    <w:p w:rsidR="00642268" w:rsidRPr="00BD41F0" w:rsidRDefault="00642268" w:rsidP="00945FBB">
      <w:pPr>
        <w:tabs>
          <w:tab w:val="left" w:pos="540"/>
        </w:tabs>
        <w:ind w:left="540"/>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p>
    <w:p w:rsidR="001F0092" w:rsidRPr="001F0092" w:rsidRDefault="00642268" w:rsidP="00945FBB">
      <w:pPr>
        <w:tabs>
          <w:tab w:val="left" w:pos="540"/>
        </w:tabs>
        <w:rPr>
          <w:sz w:val="20"/>
          <w:szCs w:val="20"/>
        </w:rPr>
      </w:pPr>
      <w:r w:rsidRPr="00BD41F0">
        <w:rPr>
          <w:b/>
          <w:sz w:val="20"/>
          <w:szCs w:val="20"/>
        </w:rPr>
        <w:tab/>
      </w:r>
    </w:p>
    <w:p w:rsidR="00642268" w:rsidRPr="00BD41F0" w:rsidRDefault="001F0092" w:rsidP="00945FBB">
      <w:pPr>
        <w:tabs>
          <w:tab w:val="left" w:pos="540"/>
        </w:tabs>
        <w:rPr>
          <w:bCs/>
          <w:sz w:val="20"/>
          <w:szCs w:val="20"/>
        </w:rPr>
      </w:pPr>
      <w:r w:rsidRPr="001F0092">
        <w:rPr>
          <w:sz w:val="20"/>
          <w:szCs w:val="20"/>
        </w:rPr>
        <w:tab/>
        <w:t>Total</w:t>
      </w:r>
      <w:r w:rsidR="00642268" w:rsidRPr="001F0092">
        <w:rPr>
          <w:sz w:val="20"/>
          <w:szCs w:val="20"/>
        </w:rPr>
        <w:tab/>
      </w:r>
      <w:r w:rsidR="00642268" w:rsidRPr="001F0092">
        <w:rPr>
          <w:sz w:val="20"/>
          <w:szCs w:val="20"/>
        </w:rPr>
        <w:tab/>
      </w:r>
      <w:r w:rsidR="00642268" w:rsidRPr="001F0092">
        <w:rPr>
          <w:sz w:val="20"/>
          <w:szCs w:val="20"/>
        </w:rPr>
        <w:tab/>
      </w:r>
      <w:r w:rsidR="00642268" w:rsidRPr="001F0092">
        <w:rPr>
          <w:sz w:val="20"/>
          <w:szCs w:val="20"/>
        </w:rPr>
        <w:tab/>
        <w:t xml:space="preserve">: </w:t>
      </w:r>
      <w:r w:rsidRPr="001F0092">
        <w:rPr>
          <w:sz w:val="20"/>
          <w:szCs w:val="20"/>
        </w:rPr>
        <w:t xml:space="preserve">Tk. </w:t>
      </w:r>
      <w:r w:rsidR="00642268" w:rsidRPr="00BD41F0">
        <w:rPr>
          <w:bCs/>
          <w:sz w:val="20"/>
          <w:szCs w:val="20"/>
        </w:rPr>
        <w:t>4,18,00,000</w:t>
      </w:r>
    </w:p>
    <w:p w:rsidR="00642268" w:rsidRPr="001F0092" w:rsidRDefault="00642268" w:rsidP="00945FBB">
      <w:pPr>
        <w:tabs>
          <w:tab w:val="left" w:pos="540"/>
        </w:tabs>
        <w:rPr>
          <w:bCs/>
          <w:sz w:val="20"/>
          <w:szCs w:val="20"/>
        </w:rPr>
      </w:pPr>
      <w:r w:rsidRPr="001F0092">
        <w:rPr>
          <w:bCs/>
          <w:sz w:val="20"/>
          <w:szCs w:val="20"/>
        </w:rPr>
        <w:tab/>
      </w:r>
      <w:r w:rsidRPr="001F0092">
        <w:rPr>
          <w:sz w:val="20"/>
          <w:szCs w:val="20"/>
        </w:rPr>
        <w:t>Recurring Expenses</w:t>
      </w:r>
      <w:r w:rsidRPr="001F0092">
        <w:rPr>
          <w:bCs/>
          <w:sz w:val="20"/>
          <w:szCs w:val="20"/>
        </w:rPr>
        <w:tab/>
      </w:r>
      <w:r w:rsidR="001F0092">
        <w:rPr>
          <w:bCs/>
          <w:sz w:val="20"/>
          <w:szCs w:val="20"/>
        </w:rPr>
        <w:tab/>
      </w:r>
      <w:r w:rsidR="001F0092">
        <w:rPr>
          <w:bCs/>
          <w:sz w:val="20"/>
          <w:szCs w:val="20"/>
        </w:rPr>
        <w:tab/>
      </w:r>
      <w:r w:rsidRPr="001F0092">
        <w:rPr>
          <w:bCs/>
          <w:sz w:val="20"/>
          <w:szCs w:val="20"/>
        </w:rPr>
        <w:t xml:space="preserve">: </w:t>
      </w:r>
      <w:r w:rsidR="001F0092">
        <w:rPr>
          <w:bCs/>
          <w:sz w:val="20"/>
          <w:szCs w:val="20"/>
        </w:rPr>
        <w:t xml:space="preserve">Tk. </w:t>
      </w:r>
      <w:r w:rsidRPr="001F0092">
        <w:rPr>
          <w:bCs/>
          <w:sz w:val="20"/>
          <w:szCs w:val="20"/>
        </w:rPr>
        <w:t>3,05,50,000</w:t>
      </w:r>
    </w:p>
    <w:p w:rsidR="00DD02D6" w:rsidRPr="001F0092" w:rsidRDefault="00642268" w:rsidP="00945FBB">
      <w:pPr>
        <w:tabs>
          <w:tab w:val="left" w:pos="540"/>
        </w:tabs>
        <w:rPr>
          <w:sz w:val="20"/>
          <w:szCs w:val="20"/>
        </w:rPr>
      </w:pPr>
      <w:r w:rsidRPr="001F0092">
        <w:rPr>
          <w:bCs/>
          <w:sz w:val="20"/>
          <w:szCs w:val="20"/>
        </w:rPr>
        <w:tab/>
      </w:r>
      <w:r w:rsidRPr="001F0092">
        <w:rPr>
          <w:sz w:val="20"/>
          <w:szCs w:val="20"/>
        </w:rPr>
        <w:t>Development Expenses</w:t>
      </w:r>
      <w:r w:rsidRPr="001F0092">
        <w:rPr>
          <w:bCs/>
          <w:sz w:val="20"/>
          <w:szCs w:val="20"/>
        </w:rPr>
        <w:tab/>
      </w:r>
      <w:r w:rsidR="001F0092">
        <w:rPr>
          <w:bCs/>
          <w:sz w:val="20"/>
          <w:szCs w:val="20"/>
        </w:rPr>
        <w:tab/>
      </w:r>
      <w:r w:rsidRPr="001F0092">
        <w:rPr>
          <w:bCs/>
          <w:sz w:val="20"/>
          <w:szCs w:val="20"/>
        </w:rPr>
        <w:t xml:space="preserve">: </w:t>
      </w:r>
      <w:r w:rsidR="001F0092">
        <w:rPr>
          <w:bCs/>
          <w:sz w:val="20"/>
          <w:szCs w:val="20"/>
        </w:rPr>
        <w:t xml:space="preserve">Tk. </w:t>
      </w:r>
      <w:r w:rsidRPr="001F0092">
        <w:rPr>
          <w:bCs/>
          <w:sz w:val="20"/>
          <w:szCs w:val="20"/>
        </w:rPr>
        <w:t>1,12,50,000</w:t>
      </w:r>
    </w:p>
    <w:p w:rsidR="00642268" w:rsidRDefault="00642268" w:rsidP="00945FBB">
      <w:pPr>
        <w:tabs>
          <w:tab w:val="left" w:pos="540"/>
        </w:tabs>
        <w:rPr>
          <w:sz w:val="20"/>
          <w:szCs w:val="20"/>
        </w:rPr>
      </w:pPr>
    </w:p>
    <w:p w:rsidR="00DD02D6" w:rsidRDefault="00DD02D6"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DD02D6" w:rsidRDefault="00DD02D6"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p w:rsidR="006F24A8" w:rsidRDefault="006F24A8" w:rsidP="00945FBB">
      <w:pPr>
        <w:tabs>
          <w:tab w:val="left" w:pos="540"/>
        </w:tabs>
        <w:rPr>
          <w:sz w:val="20"/>
          <w:szCs w:val="20"/>
        </w:rPr>
      </w:pPr>
    </w:p>
    <w:sectPr w:rsidR="006F24A8" w:rsidSect="00AC06F2">
      <w:headerReference w:type="even" r:id="rId9"/>
      <w:headerReference w:type="default" r:id="rId10"/>
      <w:footerReference w:type="even" r:id="rId11"/>
      <w:footerReference w:type="default" r:id="rId12"/>
      <w:pgSz w:w="12240" w:h="15840" w:code="1"/>
      <w:pgMar w:top="2520" w:right="2333" w:bottom="2520" w:left="2333" w:header="1872" w:footer="1584" w:gutter="0"/>
      <w:pgNumType w:start="55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D05" w:rsidRDefault="00A12D05" w:rsidP="00D037C0">
      <w:r>
        <w:separator/>
      </w:r>
    </w:p>
  </w:endnote>
  <w:endnote w:type="continuationSeparator" w:id="1">
    <w:p w:rsidR="00A12D05" w:rsidRDefault="00A12D05"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B6741D">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D05" w:rsidRDefault="00A12D05" w:rsidP="00D037C0">
      <w:r>
        <w:separator/>
      </w:r>
    </w:p>
  </w:footnote>
  <w:footnote w:type="continuationSeparator" w:id="1">
    <w:p w:rsidR="00A12D05" w:rsidRDefault="00A12D05"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854DC" w:rsidRPr="008622F4" w:rsidRDefault="00B6741D" w:rsidP="008622F4">
        <w:pPr>
          <w:tabs>
            <w:tab w:val="right" w:pos="7560"/>
          </w:tabs>
          <w:ind w:right="-270"/>
          <w:rPr>
            <w:bCs/>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BF1C4B">
          <w:rPr>
            <w:noProof/>
            <w:sz w:val="20"/>
            <w:szCs w:val="20"/>
          </w:rPr>
          <w:t>562</w:t>
        </w:r>
        <w:r w:rsidRPr="00AE6696">
          <w:rPr>
            <w:sz w:val="20"/>
            <w:szCs w:val="20"/>
          </w:rPr>
          <w:fldChar w:fldCharType="end"/>
        </w:r>
        <w:r w:rsidR="00FF65CB" w:rsidRPr="00AE6696">
          <w:rPr>
            <w:sz w:val="20"/>
            <w:szCs w:val="20"/>
          </w:rPr>
          <w:tab/>
        </w:r>
        <w:r w:rsidR="008622F4" w:rsidRPr="008622F4">
          <w:rPr>
            <w:sz w:val="20"/>
            <w:szCs w:val="20"/>
          </w:rPr>
          <w:t>Victoria University of Bangladesh</w:t>
        </w:r>
      </w:p>
      <w:p w:rsidR="00824902" w:rsidRPr="00AE6696" w:rsidRDefault="00B6741D"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B6741D" w:rsidRPr="00231FC4">
          <w:rPr>
            <w:sz w:val="20"/>
            <w:szCs w:val="20"/>
          </w:rPr>
          <w:fldChar w:fldCharType="begin"/>
        </w:r>
        <w:r w:rsidRPr="00231FC4">
          <w:rPr>
            <w:sz w:val="20"/>
            <w:szCs w:val="20"/>
          </w:rPr>
          <w:instrText xml:space="preserve"> PAGE   \* MERGEFORMAT </w:instrText>
        </w:r>
        <w:r w:rsidR="00B6741D" w:rsidRPr="00231FC4">
          <w:rPr>
            <w:sz w:val="20"/>
            <w:szCs w:val="20"/>
          </w:rPr>
          <w:fldChar w:fldCharType="separate"/>
        </w:r>
        <w:r w:rsidR="00BF1C4B">
          <w:rPr>
            <w:noProof/>
            <w:sz w:val="20"/>
            <w:szCs w:val="20"/>
          </w:rPr>
          <w:t>561</w:t>
        </w:r>
        <w:r w:rsidR="00B6741D"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071D"/>
    <w:rsid w:val="002F3294"/>
    <w:rsid w:val="002F335E"/>
    <w:rsid w:val="002F38E2"/>
    <w:rsid w:val="002F3C0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252"/>
    <w:rsid w:val="00436A19"/>
    <w:rsid w:val="00436F78"/>
    <w:rsid w:val="00436FE2"/>
    <w:rsid w:val="0043724F"/>
    <w:rsid w:val="0044131C"/>
    <w:rsid w:val="00444CC3"/>
    <w:rsid w:val="0045114E"/>
    <w:rsid w:val="0045155A"/>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0D08"/>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3FBD"/>
    <w:rsid w:val="005C563C"/>
    <w:rsid w:val="005C56C3"/>
    <w:rsid w:val="005C793D"/>
    <w:rsid w:val="005E1B65"/>
    <w:rsid w:val="005E28FB"/>
    <w:rsid w:val="005E4FD8"/>
    <w:rsid w:val="005E5299"/>
    <w:rsid w:val="005E76B7"/>
    <w:rsid w:val="005F1798"/>
    <w:rsid w:val="005F20B1"/>
    <w:rsid w:val="005F403D"/>
    <w:rsid w:val="005F6F9F"/>
    <w:rsid w:val="005F7D6D"/>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0B37"/>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2D05"/>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06F2"/>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6741D"/>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C4B"/>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47C71"/>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3DB4"/>
    <w:rsid w:val="00D56054"/>
    <w:rsid w:val="00D562E0"/>
    <w:rsid w:val="00D57EEA"/>
    <w:rsid w:val="00D6381E"/>
    <w:rsid w:val="00D7407B"/>
    <w:rsid w:val="00D75472"/>
    <w:rsid w:val="00D76C09"/>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2245"/>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3568"/>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76198"/>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12</cp:revision>
  <cp:lastPrinted>2016-09-03T07:09:00Z</cp:lastPrinted>
  <dcterms:created xsi:type="dcterms:W3CDTF">2016-08-31T22:44:00Z</dcterms:created>
  <dcterms:modified xsi:type="dcterms:W3CDTF">2016-11-09T09:18:00Z</dcterms:modified>
</cp:coreProperties>
</file>